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 Light" w:hAnsi="Helvetica Light" w:cs="Helvetica Light"/>
          <w:sz w:val="24"/>
          <w:sz-cs w:val="24"/>
        </w:rPr>
        <w:t xml:space="preserve">Выписка ЕГРЮЛ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Документ подготовлен для наполнения инфоблока BSTI.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